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CE42" w14:textId="7B1C8C42" w:rsidR="00AE4005" w:rsidRDefault="00AE4005" w:rsidP="00AE4005">
      <w:pPr>
        <w:jc w:val="center"/>
        <w:rPr>
          <w:b/>
          <w:bCs/>
          <w:lang w:val="en-US"/>
        </w:rPr>
      </w:pPr>
      <w:r w:rsidRPr="00AE4005">
        <w:rPr>
          <w:b/>
          <w:bCs/>
          <w:lang w:val="en-US"/>
        </w:rPr>
        <w:t>Patient Preferences and Access Inequalities in Multiple Sclerosis Care in Greece: A Nationwide Data-Driven Survey</w:t>
      </w:r>
    </w:p>
    <w:p w14:paraId="4DC3E7F7" w14:textId="011FAC9D" w:rsidR="00AE4005" w:rsidRDefault="00AE4005" w:rsidP="00AE4005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Moira Tzitzika</w:t>
      </w:r>
    </w:p>
    <w:p w14:paraId="6D6F6BE7" w14:textId="07FCDD81" w:rsidR="00AE4005" w:rsidRDefault="00AE4005" w:rsidP="00AE4005">
      <w:pPr>
        <w:jc w:val="center"/>
        <w:rPr>
          <w:lang w:val="en-US"/>
        </w:rPr>
      </w:pPr>
      <w:r>
        <w:rPr>
          <w:b/>
          <w:bCs/>
          <w:lang w:val="en-US"/>
        </w:rPr>
        <w:t>Hellenic Federation of Persons with Multiple Sclerosis</w:t>
      </w:r>
    </w:p>
    <w:p w14:paraId="088C9BD7" w14:textId="77777777" w:rsidR="00AE4005" w:rsidRPr="00AE4005" w:rsidRDefault="00AE4005" w:rsidP="00AE4005">
      <w:pPr>
        <w:rPr>
          <w:lang w:val="en-US"/>
        </w:rPr>
      </w:pPr>
    </w:p>
    <w:p w14:paraId="66BD7697" w14:textId="27DC0495" w:rsidR="00AE4005" w:rsidRPr="00AE4005" w:rsidRDefault="00AE4005" w:rsidP="00AE4005">
      <w:pPr>
        <w:rPr>
          <w:b/>
          <w:bCs/>
          <w:lang w:val="en-US"/>
        </w:rPr>
      </w:pPr>
      <w:r w:rsidRPr="00AE4005">
        <w:rPr>
          <w:b/>
          <w:bCs/>
          <w:lang w:val="en-US"/>
        </w:rPr>
        <w:t xml:space="preserve">Abstract </w:t>
      </w:r>
    </w:p>
    <w:p w14:paraId="0D7B7D0A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Background:</w:t>
      </w:r>
      <w:r w:rsidRPr="00AE4005">
        <w:rPr>
          <w:lang w:val="en-US"/>
        </w:rPr>
        <w:br/>
        <w:t xml:space="preserve">Patient-generated data </w:t>
      </w:r>
      <w:proofErr w:type="gramStart"/>
      <w:r w:rsidRPr="00AE4005">
        <w:rPr>
          <w:lang w:val="en-US"/>
        </w:rPr>
        <w:t>remain</w:t>
      </w:r>
      <w:proofErr w:type="gramEnd"/>
      <w:r w:rsidRPr="00AE4005">
        <w:rPr>
          <w:lang w:val="en-US"/>
        </w:rPr>
        <w:t xml:space="preserve"> </w:t>
      </w:r>
      <w:proofErr w:type="spellStart"/>
      <w:r w:rsidRPr="00AE4005">
        <w:rPr>
          <w:lang w:val="en-US"/>
        </w:rPr>
        <w:t>underutilised</w:t>
      </w:r>
      <w:proofErr w:type="spellEnd"/>
      <w:r w:rsidRPr="00AE4005">
        <w:rPr>
          <w:lang w:val="en-US"/>
        </w:rPr>
        <w:t xml:space="preserve"> in shaping national MS policies across Europe. Understanding lived experiences, treatment priorities, and access barriers </w:t>
      </w:r>
      <w:proofErr w:type="gramStart"/>
      <w:r w:rsidRPr="00AE4005">
        <w:rPr>
          <w:lang w:val="en-US"/>
        </w:rPr>
        <w:t>is</w:t>
      </w:r>
      <w:proofErr w:type="gramEnd"/>
      <w:r w:rsidRPr="00AE4005">
        <w:rPr>
          <w:lang w:val="en-US"/>
        </w:rPr>
        <w:t xml:space="preserve"> essential for equitable, patient-</w:t>
      </w:r>
      <w:proofErr w:type="spellStart"/>
      <w:r w:rsidRPr="00AE4005">
        <w:rPr>
          <w:lang w:val="en-US"/>
        </w:rPr>
        <w:t>centred</w:t>
      </w:r>
      <w:proofErr w:type="spellEnd"/>
      <w:r w:rsidRPr="00AE4005">
        <w:rPr>
          <w:lang w:val="en-US"/>
        </w:rPr>
        <w:t xml:space="preserve"> care.</w:t>
      </w:r>
    </w:p>
    <w:p w14:paraId="5578979D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Objective:</w:t>
      </w:r>
      <w:r w:rsidRPr="00AE4005">
        <w:rPr>
          <w:lang w:val="en-US"/>
        </w:rPr>
        <w:br/>
        <w:t>To explore treatment experiences, financial burden, therapeutic goals, digital engagement, and the role of patient associations among people living with Multiple Sclerosis (MS) in Greece.</w:t>
      </w:r>
    </w:p>
    <w:p w14:paraId="0E5D379B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Methods:</w:t>
      </w:r>
      <w:r w:rsidRPr="00AE4005">
        <w:rPr>
          <w:lang w:val="en-US"/>
        </w:rPr>
        <w:br/>
        <w:t>A nationwide survey was conducted by the Hellenic Federation of Persons with MS (</w:t>
      </w:r>
      <w:proofErr w:type="spellStart"/>
      <w:r w:rsidRPr="00AE4005">
        <w:rPr>
          <w:lang w:val="en-US"/>
        </w:rPr>
        <w:t>HFoPwMS</w:t>
      </w:r>
      <w:proofErr w:type="spellEnd"/>
      <w:r w:rsidRPr="00AE4005">
        <w:rPr>
          <w:lang w:val="en-US"/>
        </w:rPr>
        <w:t>) in collaboration with IQVIA between November 2024 and March 2025. A representative sample of 1,023 individuals with MS from across Greece participated. The structured questionnaire assessed treatment experience, out-of-pocket costs, monitoring patterns, supportive care needs, digital tool use, and expectations from patient associations.</w:t>
      </w:r>
    </w:p>
    <w:p w14:paraId="292AF96C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Results:</w:t>
      </w:r>
      <w:r w:rsidRPr="00AE4005">
        <w:rPr>
          <w:lang w:val="en-US"/>
        </w:rPr>
        <w:br/>
        <w:t xml:space="preserve">While 60% of participants described treatment administration as easy, financial burden remains substantial: 82% reported out-of-pocket payments, with 40% spending €51–€300 monthly and 8% exceeding €300. Nearly 30% reported financial barriers to regular medical follow-up. Treatment effectiveness was the primary priority for 70%, and 90% </w:t>
      </w:r>
      <w:proofErr w:type="spellStart"/>
      <w:r w:rsidRPr="00AE4005">
        <w:rPr>
          <w:lang w:val="en-US"/>
        </w:rPr>
        <w:t>emphasised</w:t>
      </w:r>
      <w:proofErr w:type="spellEnd"/>
      <w:r w:rsidRPr="00AE4005">
        <w:rPr>
          <w:lang w:val="en-US"/>
        </w:rPr>
        <w:t xml:space="preserve"> the importance of combining pharmacological and non-pharmacological care (e.g., physiotherapy, psychological support). Disease stability and prevention of progression were the top therapeutic goals (90%). Digital tools were positively perceived, yet implementation gaps persist. Importantly, 97% </w:t>
      </w:r>
      <w:proofErr w:type="spellStart"/>
      <w:r w:rsidRPr="00AE4005">
        <w:rPr>
          <w:lang w:val="en-US"/>
        </w:rPr>
        <w:t>recognised</w:t>
      </w:r>
      <w:proofErr w:type="spellEnd"/>
      <w:r w:rsidRPr="00AE4005">
        <w:rPr>
          <w:lang w:val="en-US"/>
        </w:rPr>
        <w:t xml:space="preserve"> patient associations as key actors in psychosocial empowerment and rights advocacy.</w:t>
      </w:r>
    </w:p>
    <w:p w14:paraId="70AF5BFA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Conclusions:</w:t>
      </w:r>
      <w:r w:rsidRPr="00AE4005">
        <w:rPr>
          <w:lang w:val="en-US"/>
        </w:rPr>
        <w:br/>
        <w:t xml:space="preserve">The findings reveal structural inequalities in access and monitoring, persistent economic burden, and strong demand for holistic and integrated care models. Patient-generated evidence should inform national reimbursement policies, </w:t>
      </w:r>
      <w:r w:rsidRPr="00AE4005">
        <w:rPr>
          <w:lang w:val="en-US"/>
        </w:rPr>
        <w:lastRenderedPageBreak/>
        <w:t xml:space="preserve">service </w:t>
      </w:r>
      <w:proofErr w:type="spellStart"/>
      <w:r w:rsidRPr="00AE4005">
        <w:rPr>
          <w:lang w:val="en-US"/>
        </w:rPr>
        <w:t>organisation</w:t>
      </w:r>
      <w:proofErr w:type="spellEnd"/>
      <w:r w:rsidRPr="00AE4005">
        <w:rPr>
          <w:lang w:val="en-US"/>
        </w:rPr>
        <w:t>, and European dialogue on equitable MS care within the framework of data-driven health planning.</w:t>
      </w:r>
    </w:p>
    <w:p w14:paraId="12688B6C" w14:textId="77777777" w:rsidR="00AE4005" w:rsidRPr="00AE4005" w:rsidRDefault="00AE4005" w:rsidP="00AE4005">
      <w:pPr>
        <w:rPr>
          <w:lang w:val="en-US"/>
        </w:rPr>
      </w:pPr>
      <w:r w:rsidRPr="00AE4005">
        <w:rPr>
          <w:b/>
          <w:bCs/>
          <w:lang w:val="en-US"/>
        </w:rPr>
        <w:t>Funding:</w:t>
      </w:r>
      <w:r w:rsidRPr="00AE4005">
        <w:rPr>
          <w:lang w:val="en-US"/>
        </w:rPr>
        <w:t xml:space="preserve"> Supported by </w:t>
      </w:r>
      <w:proofErr w:type="spellStart"/>
      <w:r w:rsidRPr="00AE4005">
        <w:rPr>
          <w:lang w:val="en-US"/>
        </w:rPr>
        <w:t>HFoPwMS</w:t>
      </w:r>
      <w:proofErr w:type="spellEnd"/>
      <w:r w:rsidRPr="00AE4005">
        <w:rPr>
          <w:lang w:val="en-US"/>
        </w:rPr>
        <w:t xml:space="preserve"> in collaboration with IQVIA.</w:t>
      </w:r>
      <w:r w:rsidRPr="00AE4005">
        <w:rPr>
          <w:lang w:val="en-US"/>
        </w:rPr>
        <w:br/>
      </w:r>
      <w:r w:rsidRPr="00AE4005">
        <w:rPr>
          <w:b/>
          <w:bCs/>
          <w:lang w:val="en-US"/>
        </w:rPr>
        <w:t>Conflict of Interest:</w:t>
      </w:r>
      <w:r w:rsidRPr="00AE4005">
        <w:rPr>
          <w:lang w:val="en-US"/>
        </w:rPr>
        <w:t xml:space="preserve"> None declared.</w:t>
      </w:r>
    </w:p>
    <w:p w14:paraId="4CC085D8" w14:textId="77777777" w:rsidR="00AE4005" w:rsidRPr="00AE4005" w:rsidRDefault="00AE4005">
      <w:pPr>
        <w:rPr>
          <w:lang w:val="en-US"/>
        </w:rPr>
      </w:pPr>
    </w:p>
    <w:sectPr w:rsidR="00AE4005" w:rsidRPr="00AE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05"/>
    <w:rsid w:val="00AE4005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1933"/>
  <w15:chartTrackingRefBased/>
  <w15:docId w15:val="{3C19D6C7-630C-495C-82F2-1BBB073E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40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40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40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40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40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4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40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40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40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40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445E62B25AE438CAEEB05A25E34CA" ma:contentTypeVersion="14" ma:contentTypeDescription="Create a new document." ma:contentTypeScope="" ma:versionID="b83b99176db93583ec12f04de2f10eb5">
  <xsd:schema xmlns:xsd="http://www.w3.org/2001/XMLSchema" xmlns:xs="http://www.w3.org/2001/XMLSchema" xmlns:p="http://schemas.microsoft.com/office/2006/metadata/properties" xmlns:ns2="ac0cae71-0131-45ec-9034-1b70a6b6b7b0" xmlns:ns3="4c0fa6c8-7c2f-45b0-8a3c-fcae6b094f72" targetNamespace="http://schemas.microsoft.com/office/2006/metadata/properties" ma:root="true" ma:fieldsID="ad716b357f984aab9ec757b273e2e91d" ns2:_="" ns3:_="">
    <xsd:import namespace="ac0cae71-0131-45ec-9034-1b70a6b6b7b0"/>
    <xsd:import namespace="4c0fa6c8-7c2f-45b0-8a3c-fcae6b094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s" minOccurs="0"/>
                <xsd:element ref="ns2:Responsibl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ae71-0131-45ec-9034-1b70a6b6b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sponsible" ma:index="13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ef8b75-11fc-4bd2-a1b2-e7fef886c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a6c8-7c2f-45b0-8a3c-fcae6b094f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65e78b4-95fa-44b4-a917-84d46eab776a}" ma:internalName="TaxCatchAll" ma:showField="CatchAllData" ma:web="4c0fa6c8-7c2f-45b0-8a3c-fcae6b094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c0cae71-0131-45ec-9034-1b70a6b6b7b0" xsi:nil="true"/>
    <lcf76f155ced4ddcb4097134ff3c332f xmlns="ac0cae71-0131-45ec-9034-1b70a6b6b7b0">
      <Terms xmlns="http://schemas.microsoft.com/office/infopath/2007/PartnerControls"/>
    </lcf76f155ced4ddcb4097134ff3c332f>
    <Responsible xmlns="ac0cae71-0131-45ec-9034-1b70a6b6b7b0">
      <UserInfo>
        <DisplayName/>
        <AccountId xsi:nil="true"/>
        <AccountType/>
      </UserInfo>
    </Responsible>
    <TaxCatchAll xmlns="4c0fa6c8-7c2f-45b0-8a3c-fcae6b094f72" xsi:nil="true"/>
  </documentManagement>
</p:properties>
</file>

<file path=customXml/itemProps1.xml><?xml version="1.0" encoding="utf-8"?>
<ds:datastoreItem xmlns:ds="http://schemas.openxmlformats.org/officeDocument/2006/customXml" ds:itemID="{BC38A71C-6C76-4FF3-B2CA-8EF2826BA6BD}"/>
</file>

<file path=customXml/itemProps2.xml><?xml version="1.0" encoding="utf-8"?>
<ds:datastoreItem xmlns:ds="http://schemas.openxmlformats.org/officeDocument/2006/customXml" ds:itemID="{B4502FBB-747E-4277-ABD3-3BBDB14932CE}"/>
</file>

<file path=customXml/itemProps3.xml><?xml version="1.0" encoding="utf-8"?>
<ds:datastoreItem xmlns:ds="http://schemas.openxmlformats.org/officeDocument/2006/customXml" ds:itemID="{13664D61-ED94-406A-8AE5-EB59AEA469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1964</Characters>
  <Application>Microsoft Office Word</Application>
  <DocSecurity>0</DocSecurity>
  <Lines>40</Lines>
  <Paragraphs>9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Tzitzika</dc:creator>
  <cp:keywords/>
  <dc:description/>
  <cp:lastModifiedBy>Moira Tzitzika</cp:lastModifiedBy>
  <cp:revision>1</cp:revision>
  <dcterms:created xsi:type="dcterms:W3CDTF">2026-03-03T10:18:00Z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0x010100730445E62B25AE438CAEEB05A25E34CA</vt:lpwstr>
  </property>
</Properties>
</file>